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6817" w14:textId="77777777" w:rsidR="00B31D1D" w:rsidRPr="00A21831" w:rsidRDefault="00B83568" w:rsidP="004E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A21831" w:rsidRPr="00A21831">
        <w:rPr>
          <w:rFonts w:ascii="Times New Roman" w:hAnsi="Times New Roman" w:cs="Times New Roman"/>
          <w:b/>
          <w:sz w:val="28"/>
          <w:szCs w:val="28"/>
        </w:rPr>
        <w:t>ehnilise järelevalve infosüsteemi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31">
        <w:rPr>
          <w:rFonts w:ascii="Times New Roman" w:hAnsi="Times New Roman" w:cs="Times New Roman"/>
          <w:b/>
          <w:sz w:val="28"/>
          <w:szCs w:val="28"/>
        </w:rPr>
        <w:t xml:space="preserve">(JVIS) 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>kasutaja registreerimise leht</w:t>
      </w:r>
    </w:p>
    <w:p w14:paraId="43D1F373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56C59" w14:textId="77777777" w:rsidR="007A2660" w:rsidRDefault="007A2660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8FE9" w14:textId="77777777" w:rsidR="0023513D" w:rsidRPr="004E4AB1" w:rsidRDefault="0023513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FC7F8" w14:textId="77777777" w:rsidR="00B31D1D" w:rsidRPr="004E4AB1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LIGIPÄÄS</w:t>
      </w:r>
      <w:r w:rsidR="006007E1">
        <w:rPr>
          <w:rFonts w:ascii="Times New Roman" w:hAnsi="Times New Roman" w:cs="Times New Roman"/>
          <w:sz w:val="24"/>
          <w:szCs w:val="24"/>
        </w:rPr>
        <w:t>U TAOTLEVA ISIK</w:t>
      </w:r>
      <w:r w:rsidR="00A230F4">
        <w:rPr>
          <w:rFonts w:ascii="Times New Roman" w:hAnsi="Times New Roman" w:cs="Times New Roman"/>
          <w:sz w:val="24"/>
          <w:szCs w:val="24"/>
        </w:rPr>
        <w:t>U</w:t>
      </w:r>
      <w:r w:rsidR="00F23E69">
        <w:rPr>
          <w:rFonts w:ascii="Times New Roman" w:hAnsi="Times New Roman" w:cs="Times New Roman"/>
          <w:sz w:val="24"/>
          <w:szCs w:val="24"/>
        </w:rPr>
        <w:t xml:space="preserve"> </w:t>
      </w:r>
      <w:r w:rsidRPr="004E4AB1">
        <w:rPr>
          <w:rFonts w:ascii="Times New Roman" w:hAnsi="Times New Roman" w:cs="Times New Roman"/>
          <w:sz w:val="24"/>
          <w:szCs w:val="24"/>
        </w:rPr>
        <w:t>:</w:t>
      </w:r>
    </w:p>
    <w:p w14:paraId="03A74559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1980"/>
        <w:gridCol w:w="7342"/>
      </w:tblGrid>
      <w:tr w:rsidR="003B4821" w14:paraId="3AF16451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C090D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Eesnimi:</w:t>
            </w:r>
            <w:r w:rsidR="001076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25940786" w14:textId="55F86E3B" w:rsidR="003B4821" w:rsidRPr="001076D0" w:rsidRDefault="00C37C12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</w:t>
            </w:r>
          </w:p>
        </w:tc>
      </w:tr>
      <w:tr w:rsidR="003B4821" w14:paraId="6316D9D0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23996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Perekonnanimi: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F88183E" w14:textId="29665624" w:rsidR="003B4821" w:rsidRPr="001076D0" w:rsidRDefault="00133B07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Kahn</w:t>
            </w:r>
          </w:p>
        </w:tc>
      </w:tr>
      <w:tr w:rsidR="003B4821" w14:paraId="2E4C8A99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EF1DA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812A9D" w14:textId="520183E4" w:rsidR="003B4821" w:rsidRPr="001076D0" w:rsidRDefault="00420A8F" w:rsidP="003B4821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38301174718</w:t>
            </w:r>
          </w:p>
        </w:tc>
      </w:tr>
      <w:tr w:rsidR="003B4821" w14:paraId="2EF5E848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6DE6F3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Asutuse 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41CA2D" w14:textId="1E3D8935" w:rsidR="003B4821" w:rsidRPr="001076D0" w:rsidRDefault="006F3CF0" w:rsidP="007A2660">
            <w:pPr>
              <w:rPr>
                <w:b/>
                <w:sz w:val="24"/>
                <w:szCs w:val="24"/>
              </w:rPr>
            </w:pPr>
            <w:r w:rsidRPr="006F3CF0">
              <w:rPr>
                <w:b/>
                <w:sz w:val="24"/>
                <w:szCs w:val="24"/>
              </w:rPr>
              <w:t>Mustakivi 17 OÜ</w:t>
            </w:r>
          </w:p>
        </w:tc>
      </w:tr>
      <w:tr w:rsidR="003B4821" w14:paraId="4DC1BE13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CD405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Ametinimetus: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4BE90B1" w14:textId="4E3ED868" w:rsidR="003B4821" w:rsidRPr="001076D0" w:rsidRDefault="00674625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Ehitus- ja Haldusjuht</w:t>
            </w:r>
          </w:p>
        </w:tc>
      </w:tr>
      <w:tr w:rsidR="006A1218" w14:paraId="5DF67BE8" w14:textId="77777777" w:rsidTr="00A6484D">
        <w:trPr>
          <w:trHeight w:hRule="exact" w:val="100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5CEC6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Infosüsteemi kasutamise eesmärk: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FFA3CAD" w14:textId="1ACEBCE0" w:rsidR="006A1218" w:rsidRPr="001076D0" w:rsidRDefault="00654BBB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Omaniku esindamine andmete õigsuse tagamiseks</w:t>
            </w:r>
          </w:p>
        </w:tc>
      </w:tr>
      <w:tr w:rsidR="006A1218" w14:paraId="0B085B66" w14:textId="77777777" w:rsidTr="00A6484D">
        <w:trPr>
          <w:trHeight w:hRule="exact" w:val="993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C62EC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Pädevust tõendavad dokumendid: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46BEA4D" w14:textId="77777777" w:rsidR="006A1218" w:rsidRPr="001076D0" w:rsidRDefault="006A1218" w:rsidP="007A2660">
            <w:pPr>
              <w:rPr>
                <w:b/>
                <w:sz w:val="24"/>
                <w:szCs w:val="24"/>
              </w:rPr>
            </w:pPr>
          </w:p>
        </w:tc>
      </w:tr>
      <w:tr w:rsidR="007A2660" w14:paraId="7CE22C7A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72036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88B8E62" w14:textId="79A3A9A9" w:rsidR="007A2660" w:rsidRPr="001076D0" w:rsidRDefault="001A4593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+372 615 4170</w:t>
            </w:r>
          </w:p>
        </w:tc>
      </w:tr>
      <w:tr w:rsidR="007A2660" w14:paraId="6329A416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12D39" w14:textId="77777777" w:rsidR="007A2660" w:rsidRDefault="007A2660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Mobiil: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2C0A292" w14:textId="71311DA2" w:rsidR="007A2660" w:rsidRPr="001076D0" w:rsidRDefault="004C440A" w:rsidP="007A2660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+372 525 6710</w:t>
            </w:r>
          </w:p>
        </w:tc>
      </w:tr>
      <w:tr w:rsidR="007A2660" w14:paraId="7DD058EF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8D34E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4F1F4614" w14:textId="568972EF" w:rsidR="007A2660" w:rsidRPr="001076D0" w:rsidRDefault="001B60C9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Tanel.Kahn@capfield.ee</w:t>
            </w:r>
          </w:p>
        </w:tc>
      </w:tr>
    </w:tbl>
    <w:p w14:paraId="3CF0C9B4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6C20C" w14:textId="77777777" w:rsidR="006007E1" w:rsidRPr="007D1B9B" w:rsidRDefault="00B31D1D" w:rsidP="006007E1">
      <w:pPr>
        <w:pStyle w:val="NormalWeb"/>
        <w:spacing w:before="0" w:beforeAutospacing="0" w:after="0" w:afterAutospacing="0"/>
        <w:jc w:val="both"/>
      </w:pPr>
      <w:r w:rsidRPr="004E4AB1">
        <w:t>K</w:t>
      </w:r>
      <w:r w:rsidR="00F42CC7" w:rsidRPr="004E4AB1">
        <w:t xml:space="preserve">ohustun </w:t>
      </w:r>
      <w:r w:rsidRPr="004E4AB1">
        <w:t xml:space="preserve">hoidma </w:t>
      </w:r>
      <w:r w:rsidRPr="007D1B9B">
        <w:t xml:space="preserve">saladuses minule </w:t>
      </w:r>
      <w:r w:rsidR="00A21831" w:rsidRPr="007D1B9B">
        <w:t>JVIS-e</w:t>
      </w:r>
      <w:r w:rsidRPr="007D1B9B">
        <w:t xml:space="preserve"> kaudu teatavaks saanud andmeid </w:t>
      </w:r>
      <w:r w:rsidR="00F42CC7" w:rsidRPr="007D1B9B">
        <w:t>ning järgima andmete turvalisust puu</w:t>
      </w:r>
      <w:r w:rsidR="007A2660" w:rsidRPr="007D1B9B">
        <w:t xml:space="preserve">dutavaid õigusakte ja eeskirju. Kohustus hoida saladuses </w:t>
      </w:r>
      <w:r w:rsidR="00A21831" w:rsidRPr="007D1B9B">
        <w:t>JVIS-s</w:t>
      </w:r>
      <w:r w:rsidR="007A2660" w:rsidRPr="007D1B9B">
        <w:t xml:space="preserve"> olevaid andmeid vastavalt </w:t>
      </w:r>
      <w:r w:rsidR="00A230F4" w:rsidRPr="007D1B9B">
        <w:t>i</w:t>
      </w:r>
      <w:r w:rsidR="007A2660" w:rsidRPr="007D1B9B">
        <w:t>sikuandmete kaitse seaduse</w:t>
      </w:r>
      <w:r w:rsidR="00B20AA2" w:rsidRPr="007D1B9B">
        <w:rPr>
          <w:vertAlign w:val="superscript"/>
        </w:rPr>
        <w:t>1</w:t>
      </w:r>
      <w:r w:rsidR="007A2660" w:rsidRPr="007D1B9B">
        <w:t xml:space="preserve"> § 26 lõikele 2 kehtib ka pärast </w:t>
      </w:r>
      <w:r w:rsidR="00A21831" w:rsidRPr="007D1B9B">
        <w:t>infosüsteemile</w:t>
      </w:r>
      <w:r w:rsidR="007A2660" w:rsidRPr="007D1B9B">
        <w:t xml:space="preserve"> juurdepääsu lõppemist või ametikohalt lahkumist.</w:t>
      </w:r>
      <w:r w:rsidR="006007E1" w:rsidRPr="007D1B9B">
        <w:t xml:space="preserve"> Isik, kes töötleb isikuandmeid, on kohustatud neid töötlema isikuandmete kaitse seaduses lubatud eesmärkidel ja tingimustel ning vastutava töötleja antud juhiste ja korralduste kohaselt.</w:t>
      </w:r>
    </w:p>
    <w:p w14:paraId="72FF4762" w14:textId="77777777" w:rsidR="00F42CC7" w:rsidRPr="007D1B9B" w:rsidRDefault="00F42CC7" w:rsidP="007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466272B6" w14:textId="77777777" w:rsidR="007D1B9B" w:rsidRPr="007D1B9B" w:rsidRDefault="007D1B9B" w:rsidP="006C5EA2">
      <w:pPr>
        <w:pStyle w:val="NormalWeb"/>
        <w:spacing w:before="0" w:beforeAutospacing="0" w:after="0" w:afterAutospacing="0"/>
        <w:jc w:val="both"/>
      </w:pPr>
      <w:r>
        <w:t>Kohustun hoidma ärisaladust</w:t>
      </w:r>
      <w:r w:rsidR="006C5EA2">
        <w:t xml:space="preserve"> vastavalt e</w:t>
      </w:r>
      <w:r w:rsidR="006C5EA2" w:rsidRPr="007D1B9B">
        <w:t>baausa konkurentsi takistamise ja ärisaladuse kaitse seaduse</w:t>
      </w:r>
      <w:r w:rsidR="006C5EA2" w:rsidRPr="007D1B9B">
        <w:rPr>
          <w:vertAlign w:val="superscript"/>
        </w:rPr>
        <w:t>1</w:t>
      </w:r>
      <w:r w:rsidR="006C5EA2">
        <w:rPr>
          <w:vertAlign w:val="superscript"/>
        </w:rPr>
        <w:t xml:space="preserve"> </w:t>
      </w:r>
      <w:r w:rsidR="006C5EA2">
        <w:t xml:space="preserve">§ 5 lõikele </w:t>
      </w:r>
      <w:r w:rsidR="00787C8F">
        <w:t>3</w:t>
      </w:r>
      <w:r w:rsidR="006C5EA2">
        <w:t>. Ä</w:t>
      </w:r>
      <w:r w:rsidRPr="007D1B9B">
        <w:t xml:space="preserve">risaladus </w:t>
      </w:r>
      <w:r w:rsidR="002F076B">
        <w:t xml:space="preserve">on </w:t>
      </w:r>
      <w:r w:rsidRPr="007D1B9B">
        <w:t>teave, mis vastab järgmistele tingimustele:</w:t>
      </w:r>
    </w:p>
    <w:p w14:paraId="49D7908D" w14:textId="77777777" w:rsidR="00561A3A" w:rsidRPr="007D1B9B" w:rsidRDefault="007D1B9B" w:rsidP="007D1B9B">
      <w:pPr>
        <w:pStyle w:val="NormalWeb"/>
        <w:spacing w:before="0" w:beforeAutospacing="0" w:after="0" w:afterAutospacing="0"/>
        <w:jc w:val="both"/>
      </w:pPr>
      <w:bookmarkStart w:id="0" w:name="para5lg2p1"/>
      <w:r w:rsidRPr="007D1B9B">
        <w:t> </w:t>
      </w:r>
      <w:bookmarkEnd w:id="0"/>
      <w:r w:rsidRPr="007D1B9B">
        <w:t>1)</w:t>
      </w:r>
      <w:r w:rsidRPr="007D1B9B">
        <w:rPr>
          <w:rStyle w:val="tyhik"/>
        </w:rPr>
        <w:t xml:space="preserve"> </w:t>
      </w:r>
      <w:r w:rsidRPr="007D1B9B">
        <w:t>see ei ole kogumis või üksikosade täpses paigutuses ja kokkupanus üldteada või kergesti kättesaadav nende ringkondade isikutele, kes tavaliselt kõnealust laadi teabega tegelevad;</w:t>
      </w:r>
      <w:r w:rsidRPr="007D1B9B">
        <w:br/>
      </w:r>
      <w:bookmarkStart w:id="1" w:name="para5lg2p2"/>
      <w:r w:rsidRPr="007D1B9B">
        <w:t> </w:t>
      </w:r>
      <w:bookmarkEnd w:id="1"/>
      <w:r w:rsidRPr="007D1B9B">
        <w:t>2)</w:t>
      </w:r>
      <w:r w:rsidRPr="007D1B9B">
        <w:rPr>
          <w:rStyle w:val="tyhik"/>
        </w:rPr>
        <w:t xml:space="preserve"> </w:t>
      </w:r>
      <w:r w:rsidRPr="007D1B9B">
        <w:t>sellel on kaubanduslik väärtus oma salajasuse tõttu ja</w:t>
      </w:r>
      <w:r w:rsidRPr="007D1B9B">
        <w:br/>
      </w:r>
      <w:bookmarkStart w:id="2" w:name="para5lg2p3"/>
      <w:r w:rsidRPr="007D1B9B">
        <w:t> </w:t>
      </w:r>
      <w:bookmarkEnd w:id="2"/>
      <w:r w:rsidRPr="007D1B9B">
        <w:t>3)</w:t>
      </w:r>
      <w:r w:rsidRPr="007D1B9B">
        <w:rPr>
          <w:rStyle w:val="tyhik"/>
        </w:rPr>
        <w:t xml:space="preserve"> </w:t>
      </w:r>
      <w:r w:rsidRPr="007D1B9B">
        <w:t>selle üle seaduslikku kontrolli omav isik on asjaoludest lähtuvalt võtnud vajalikke meetmeid, et hoida seda salajas</w:t>
      </w:r>
      <w:r w:rsidR="007A2660" w:rsidRPr="007D1B9B">
        <w:t>.</w:t>
      </w:r>
    </w:p>
    <w:p w14:paraId="6DD1424B" w14:textId="77777777" w:rsidR="007D1B9B" w:rsidRPr="007D1B9B" w:rsidRDefault="007D1B9B" w:rsidP="004E4AB1">
      <w:pPr>
        <w:pStyle w:val="NormalWeb"/>
        <w:spacing w:before="0" w:beforeAutospacing="0" w:after="0" w:afterAutospacing="0"/>
        <w:jc w:val="both"/>
      </w:pPr>
    </w:p>
    <w:p w14:paraId="0FE9259E" w14:textId="77777777" w:rsidR="007A2660" w:rsidRPr="007D1B9B" w:rsidRDefault="007A2660" w:rsidP="007A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1B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Olen teadlik, et eelnimetatud kohustuse ning andmete käsitlemist puudutavate seaduste või muude õigusaktide täitmata jätmise või mittenõuetekohase täitmise korral võetakse mind vastutusele seadusega ettenähtud juhul ja korras. </w:t>
      </w:r>
    </w:p>
    <w:p w14:paraId="7E54E74D" w14:textId="77777777" w:rsidR="0023513D" w:rsidRDefault="0023513D" w:rsidP="004E4AB1">
      <w:pPr>
        <w:pStyle w:val="NormalWeb"/>
        <w:spacing w:before="0" w:beforeAutospacing="0" w:after="0" w:afterAutospacing="0"/>
        <w:jc w:val="both"/>
      </w:pPr>
    </w:p>
    <w:p w14:paraId="1A3A6B10" w14:textId="77777777" w:rsidR="00DA6067" w:rsidRPr="007A2660" w:rsidRDefault="00DA6067" w:rsidP="004E4AB1">
      <w:pPr>
        <w:pStyle w:val="NormalWeb"/>
        <w:spacing w:before="0" w:beforeAutospacing="0" w:after="0" w:afterAutospacing="0"/>
        <w:jc w:val="both"/>
        <w:rPr>
          <w:b/>
        </w:rPr>
      </w:pPr>
      <w:r w:rsidRPr="007A2660">
        <w:rPr>
          <w:b/>
        </w:rPr>
        <w:t xml:space="preserve">Ametist vabastamise või esitatud andmete muutumise korral teavitab isik koheselt kirjalikult </w:t>
      </w:r>
      <w:r w:rsidR="00B83568">
        <w:rPr>
          <w:b/>
        </w:rPr>
        <w:t xml:space="preserve">Tarbijakaitse ja </w:t>
      </w:r>
      <w:r w:rsidRPr="007A2660">
        <w:rPr>
          <w:b/>
        </w:rPr>
        <w:t>Tehnilise Järelevalve Ametit.</w:t>
      </w:r>
    </w:p>
    <w:p w14:paraId="4E2A027A" w14:textId="77777777" w:rsidR="00DA6067" w:rsidRPr="004E4AB1" w:rsidRDefault="00DA6067" w:rsidP="004E4AB1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007E1" w14:paraId="7730334B" w14:textId="77777777" w:rsidTr="00F23E69">
        <w:tc>
          <w:tcPr>
            <w:tcW w:w="4535" w:type="dxa"/>
          </w:tcPr>
          <w:p w14:paraId="3CADEEF8" w14:textId="77777777" w:rsidR="006007E1" w:rsidRDefault="006007E1" w:rsidP="004E4AB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7B5621A" w14:textId="77777777" w:rsidR="006007E1" w:rsidRDefault="00DE195F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7C35F5" wp14:editId="012EECF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156210</wp:posOffset>
                      </wp:positionV>
                      <wp:extent cx="2171700" cy="0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BC1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15pt;margin-top:12.3pt;width:1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4537" w:type="dxa"/>
          </w:tcPr>
          <w:p w14:paraId="048180A0" w14:textId="77777777" w:rsidR="006007E1" w:rsidRDefault="00DE195F" w:rsidP="004E4AB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5AE54" wp14:editId="0C3D83E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331470</wp:posOffset>
                      </wp:positionV>
                      <wp:extent cx="2171700" cy="0"/>
                      <wp:effectExtent l="9525" t="8255" r="952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A2550" id="AutoShape 3" o:spid="_x0000_s1026" type="#_x0000_t32" style="position:absolute;margin-left:26.6pt;margin-top:26.1pt;width:1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"/>
                  </w:pict>
                </mc:Fallback>
              </mc:AlternateContent>
            </w:r>
          </w:p>
        </w:tc>
      </w:tr>
      <w:tr w:rsidR="006007E1" w14:paraId="1659FEC3" w14:textId="77777777" w:rsidTr="00F23E69">
        <w:tc>
          <w:tcPr>
            <w:tcW w:w="4535" w:type="dxa"/>
          </w:tcPr>
          <w:p w14:paraId="0F2CB4CB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(päev, kuu, aasta)</w:t>
            </w:r>
          </w:p>
        </w:tc>
        <w:tc>
          <w:tcPr>
            <w:tcW w:w="4537" w:type="dxa"/>
          </w:tcPr>
          <w:p w14:paraId="41207CA1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(allkiri)</w:t>
            </w:r>
          </w:p>
        </w:tc>
      </w:tr>
    </w:tbl>
    <w:p w14:paraId="158F4341" w14:textId="77777777" w:rsidR="00561A3A" w:rsidRPr="006007E1" w:rsidRDefault="00561A3A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et-EE"/>
        </w:rPr>
      </w:pPr>
    </w:p>
    <w:sectPr w:rsidR="00561A3A" w:rsidRPr="006007E1" w:rsidSect="006A121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3DC3" w14:textId="77777777" w:rsidR="00B70E66" w:rsidRDefault="00B70E66" w:rsidP="00561A3A">
      <w:pPr>
        <w:spacing w:after="0" w:line="240" w:lineRule="auto"/>
      </w:pPr>
      <w:r>
        <w:separator/>
      </w:r>
    </w:p>
  </w:endnote>
  <w:endnote w:type="continuationSeparator" w:id="0">
    <w:p w14:paraId="2CE47309" w14:textId="77777777" w:rsidR="00B70E66" w:rsidRDefault="00B70E66" w:rsidP="005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ACFF" w14:textId="77777777" w:rsidR="00B70E66" w:rsidRDefault="00B70E66" w:rsidP="00561A3A">
      <w:pPr>
        <w:spacing w:after="0" w:line="240" w:lineRule="auto"/>
      </w:pPr>
      <w:r>
        <w:separator/>
      </w:r>
    </w:p>
  </w:footnote>
  <w:footnote w:type="continuationSeparator" w:id="0">
    <w:p w14:paraId="03463C68" w14:textId="77777777" w:rsidR="00B70E66" w:rsidRDefault="00B70E66" w:rsidP="005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7"/>
    <w:rsid w:val="001076D0"/>
    <w:rsid w:val="00133B07"/>
    <w:rsid w:val="001602F1"/>
    <w:rsid w:val="001A4593"/>
    <w:rsid w:val="001B60C9"/>
    <w:rsid w:val="001E72B6"/>
    <w:rsid w:val="001F26BE"/>
    <w:rsid w:val="002233B2"/>
    <w:rsid w:val="0023513D"/>
    <w:rsid w:val="002F076B"/>
    <w:rsid w:val="002F388C"/>
    <w:rsid w:val="003B4821"/>
    <w:rsid w:val="003F0014"/>
    <w:rsid w:val="00420A8F"/>
    <w:rsid w:val="00461611"/>
    <w:rsid w:val="004B00B1"/>
    <w:rsid w:val="004C440A"/>
    <w:rsid w:val="004E4AB1"/>
    <w:rsid w:val="00521E99"/>
    <w:rsid w:val="00561A3A"/>
    <w:rsid w:val="00584531"/>
    <w:rsid w:val="005A3DD1"/>
    <w:rsid w:val="005D0082"/>
    <w:rsid w:val="006007E1"/>
    <w:rsid w:val="00654BBB"/>
    <w:rsid w:val="00674625"/>
    <w:rsid w:val="006A1218"/>
    <w:rsid w:val="006C5EA2"/>
    <w:rsid w:val="006F04BA"/>
    <w:rsid w:val="006F3CF0"/>
    <w:rsid w:val="00720D15"/>
    <w:rsid w:val="007708BF"/>
    <w:rsid w:val="00787C8F"/>
    <w:rsid w:val="007A2660"/>
    <w:rsid w:val="007A5CE5"/>
    <w:rsid w:val="007D1B9B"/>
    <w:rsid w:val="008026D8"/>
    <w:rsid w:val="00815214"/>
    <w:rsid w:val="008439B0"/>
    <w:rsid w:val="008672EF"/>
    <w:rsid w:val="00876E35"/>
    <w:rsid w:val="00891EA8"/>
    <w:rsid w:val="00952C24"/>
    <w:rsid w:val="00A21831"/>
    <w:rsid w:val="00A230F4"/>
    <w:rsid w:val="00A40595"/>
    <w:rsid w:val="00A6484D"/>
    <w:rsid w:val="00A87145"/>
    <w:rsid w:val="00B20AA2"/>
    <w:rsid w:val="00B31D1D"/>
    <w:rsid w:val="00B64540"/>
    <w:rsid w:val="00B70E66"/>
    <w:rsid w:val="00B83568"/>
    <w:rsid w:val="00C37C12"/>
    <w:rsid w:val="00CB1892"/>
    <w:rsid w:val="00D10FDE"/>
    <w:rsid w:val="00D67DC0"/>
    <w:rsid w:val="00D92606"/>
    <w:rsid w:val="00DA6067"/>
    <w:rsid w:val="00DE195F"/>
    <w:rsid w:val="00F23E69"/>
    <w:rsid w:val="00F42CC7"/>
    <w:rsid w:val="00FF05CF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2F9A"/>
  <w15:docId w15:val="{2663517A-2101-4364-9B24-6F21964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3A"/>
  </w:style>
  <w:style w:type="paragraph" w:styleId="Footer">
    <w:name w:val="footer"/>
    <w:basedOn w:val="Normal"/>
    <w:link w:val="Foot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3A"/>
  </w:style>
  <w:style w:type="table" w:styleId="TableGrid">
    <w:name w:val="Table Grid"/>
    <w:basedOn w:val="TableNormal"/>
    <w:rsid w:val="004E4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35"/>
    <w:rPr>
      <w:rFonts w:ascii="Tahoma" w:hAnsi="Tahoma" w:cs="Tahoma"/>
      <w:sz w:val="16"/>
      <w:szCs w:val="16"/>
    </w:rPr>
  </w:style>
  <w:style w:type="character" w:customStyle="1" w:styleId="tyhik">
    <w:name w:val="tyhik"/>
    <w:basedOn w:val="DefaultParagraphFont"/>
    <w:rsid w:val="007D1B9B"/>
  </w:style>
  <w:style w:type="paragraph" w:styleId="NoSpacing">
    <w:name w:val="No Spacing"/>
    <w:uiPriority w:val="1"/>
    <w:qFormat/>
    <w:rsid w:val="007D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A6BB-D378-4B37-B417-5E37939C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priit.poschlin@ttja.ee</dc:creator>
  <cp:keywords/>
  <dc:description/>
  <cp:lastModifiedBy>Hardi Peeter Anier</cp:lastModifiedBy>
  <cp:revision>3</cp:revision>
  <dcterms:created xsi:type="dcterms:W3CDTF">2025-11-11T10:45:00Z</dcterms:created>
  <dcterms:modified xsi:type="dcterms:W3CDTF">2025-11-11T10:46:00Z</dcterms:modified>
</cp:coreProperties>
</file>